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276" w:lineRule="auto" w:before="90"/>
        <w:ind w:left="106" w:right="3738"/>
      </w:pPr>
      <w:r>
        <w:rPr/>
        <w:t>TÜBİTAK-Temel</w:t>
      </w:r>
      <w:r>
        <w:rPr>
          <w:spacing w:val="-4"/>
        </w:rPr>
        <w:t> </w:t>
      </w:r>
      <w:r>
        <w:rPr/>
        <w:t>Bilimler</w:t>
      </w:r>
      <w:r>
        <w:rPr>
          <w:spacing w:val="-6"/>
        </w:rPr>
        <w:t> </w:t>
      </w:r>
      <w:r>
        <w:rPr/>
        <w:t>Araştırma</w:t>
      </w:r>
      <w:r>
        <w:rPr>
          <w:spacing w:val="-6"/>
        </w:rPr>
        <w:t> </w:t>
      </w:r>
      <w:r>
        <w:rPr/>
        <w:t>Enstitüsü</w:t>
      </w:r>
      <w:r>
        <w:rPr>
          <w:spacing w:val="-4"/>
        </w:rPr>
        <w:t> </w:t>
      </w:r>
      <w:r>
        <w:rPr/>
        <w:t>(TBAE)</w:t>
      </w:r>
      <w:r>
        <w:rPr>
          <w:spacing w:val="-57"/>
        </w:rPr>
        <w:t> </w:t>
      </w:r>
      <w:r>
        <w:rPr/>
        <w:t>TBAE Bahar Okulu</w:t>
      </w:r>
    </w:p>
    <w:p>
      <w:pPr>
        <w:pStyle w:val="BodyText"/>
        <w:spacing w:before="44"/>
        <w:ind w:left="106"/>
      </w:pPr>
      <w:r>
        <w:rPr/>
        <w:t>Gebze,</w:t>
      </w:r>
      <w:r>
        <w:rPr>
          <w:spacing w:val="-4"/>
        </w:rPr>
        <w:t> </w:t>
      </w:r>
      <w:r>
        <w:rPr/>
        <w:t>TÜRKİYE</w:t>
      </w:r>
    </w:p>
    <w:p>
      <w:pPr>
        <w:pStyle w:val="BodyText"/>
        <w:spacing w:line="266" w:lineRule="auto" w:before="202"/>
        <w:ind w:left="115" w:right="110" w:hanging="10"/>
        <w:jc w:val="both"/>
      </w:pPr>
      <w:r>
        <w:rPr/>
        <w:t>Kuantum evrenden kuantum teknolojilere kadar oldukça geniş bir yelpazede nitelikli bilgi</w:t>
      </w:r>
      <w:r>
        <w:rPr>
          <w:spacing w:val="1"/>
        </w:rPr>
        <w:t> </w:t>
      </w:r>
      <w:r>
        <w:rPr/>
        <w:t>üretmek, uluslararası düzeyde bilimsel etkinlikler gerçekleştirmek ve Türkiye’ye bilimsel</w:t>
      </w:r>
      <w:r>
        <w:rPr>
          <w:spacing w:val="1"/>
        </w:rPr>
        <w:t> </w:t>
      </w:r>
      <w:r>
        <w:rPr/>
        <w:t>rekabet gücü kazandırmak yönündeki çabalarını devam ettiren TÜBİTAK Temel Bilimler</w:t>
      </w:r>
      <w:r>
        <w:rPr>
          <w:spacing w:val="1"/>
        </w:rPr>
        <w:t> </w:t>
      </w:r>
      <w:r>
        <w:rPr/>
        <w:t>Araştırma Enstitüsü’nde, 13-16 Mart 2023 tarihleri arasında </w:t>
      </w:r>
      <w:r>
        <w:rPr>
          <w:i/>
        </w:rPr>
        <w:t>“Quantum Photonics: Principles</w:t>
      </w:r>
      <w:r>
        <w:rPr>
          <w:i/>
          <w:spacing w:val="-57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Applications”</w:t>
      </w:r>
      <w:r>
        <w:rPr>
          <w:i/>
          <w:spacing w:val="1"/>
        </w:rPr>
        <w:t> </w:t>
      </w:r>
      <w:r>
        <w:rPr/>
        <w:t>konulu</w:t>
      </w:r>
      <w:r>
        <w:rPr>
          <w:spacing w:val="-1"/>
        </w:rPr>
        <w:t> </w:t>
      </w:r>
      <w:r>
        <w:rPr/>
        <w:t>uluslararası</w:t>
      </w:r>
      <w:r>
        <w:rPr>
          <w:spacing w:val="-1"/>
        </w:rPr>
        <w:t> </w:t>
      </w:r>
      <w:r>
        <w:rPr/>
        <w:t>bir Bahar</w:t>
      </w:r>
      <w:r>
        <w:rPr>
          <w:spacing w:val="1"/>
        </w:rPr>
        <w:t> </w:t>
      </w:r>
      <w:r>
        <w:rPr/>
        <w:t>Okulu</w:t>
      </w:r>
      <w:r>
        <w:rPr>
          <w:spacing w:val="-2"/>
        </w:rPr>
        <w:t> </w:t>
      </w:r>
      <w:r>
        <w:rPr/>
        <w:t>düzenlenecektir.</w:t>
      </w:r>
    </w:p>
    <w:p>
      <w:pPr>
        <w:pStyle w:val="BodyText"/>
        <w:spacing w:line="271" w:lineRule="auto" w:before="175"/>
        <w:ind w:left="115" w:right="166" w:hanging="10"/>
      </w:pPr>
      <w:r>
        <w:rPr/>
        <w:t>Web Sitesi:</w:t>
      </w:r>
      <w:r>
        <w:rPr>
          <w:spacing w:val="1"/>
        </w:rPr>
        <w:t> </w:t>
      </w:r>
      <w:hyperlink r:id="rId5">
        <w:r>
          <w:rPr>
            <w:color w:val="0462C1"/>
            <w:u w:val="single" w:color="0462C1"/>
          </w:rPr>
          <w:t>https://tbae.tubitak.gov.tr/tr/haber/quantum-photonics-principles-and-</w:t>
        </w:r>
      </w:hyperlink>
      <w:r>
        <w:rPr>
          <w:color w:val="0462C1"/>
          <w:spacing w:val="-57"/>
        </w:rPr>
        <w:t> </w:t>
      </w:r>
      <w:hyperlink r:id="rId5">
        <w:r>
          <w:rPr>
            <w:color w:val="0462C1"/>
            <w:u w:val="single" w:color="0462C1"/>
          </w:rPr>
          <w:t>applications</w:t>
        </w:r>
      </w:hyperlink>
    </w:p>
    <w:sectPr>
      <w:type w:val="continuous"/>
      <w:pgSz w:w="11910" w:h="16840"/>
      <w:pgMar w:top="15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tbae.tubitak.gov.tr/tr/haber/quantum-photonics-principles-and-application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Alikram NUHBALOĞLU</dc:creator>
  <dcterms:created xsi:type="dcterms:W3CDTF">2023-01-24T12:59:28Z</dcterms:created>
  <dcterms:modified xsi:type="dcterms:W3CDTF">2023-01-24T12:59:28Z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2023-01-24T00:00:00Z</vt:filetime>
  </property>
</Properties>
</file>