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EB56" w14:textId="438FE87C" w:rsidR="007A34E0" w:rsidRDefault="00D72BF7">
      <w:hyperlink r:id="rId4" w:history="1">
        <w:r w:rsidRPr="00C91472">
          <w:rPr>
            <w:rStyle w:val="Kpr"/>
          </w:rPr>
          <w:t>https://tbae.tubitak.gov.tr/tr/haber/quantum-optical-technologies-quantum-communication-and-quantum-sensors</w:t>
        </w:r>
      </w:hyperlink>
    </w:p>
    <w:p w14:paraId="1BEBBD4F" w14:textId="77777777" w:rsidR="00D72BF7" w:rsidRDefault="00D72BF7"/>
    <w:sectPr w:rsidR="00D7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74"/>
    <w:rsid w:val="006E2B74"/>
    <w:rsid w:val="007A34E0"/>
    <w:rsid w:val="00D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9E38"/>
  <w15:chartTrackingRefBased/>
  <w15:docId w15:val="{D1179FBA-AAEA-4D9B-9C1C-731CB50E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2BF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2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bae.tubitak.gov.tr/tr/haber/quantum-optical-technologies-quantum-communication-and-quantum-sensor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2023-07-17T06:59:00Z</dcterms:created>
  <dcterms:modified xsi:type="dcterms:W3CDTF">2023-07-17T06:59:00Z</dcterms:modified>
</cp:coreProperties>
</file>